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C2194">
      <w:pPr>
        <w:rPr>
          <w:rFonts w:ascii="黑体" w:hAnsi="黑体" w:eastAsia="黑体" w:cs="Arial"/>
          <w:bCs/>
          <w:sz w:val="32"/>
          <w:szCs w:val="32"/>
        </w:rPr>
      </w:pPr>
      <w:r>
        <w:rPr>
          <w:rFonts w:ascii="黑体" w:hAnsi="黑体" w:eastAsia="黑体" w:cs="Arial"/>
          <w:bCs/>
          <w:sz w:val="32"/>
          <w:szCs w:val="32"/>
        </w:rPr>
        <w:t>附件</w:t>
      </w:r>
      <w:r>
        <w:rPr>
          <w:rFonts w:hint="eastAsia" w:ascii="黑体" w:hAnsi="黑体" w:eastAsia="黑体" w:cs="Arial"/>
          <w:bCs/>
          <w:sz w:val="32"/>
          <w:szCs w:val="32"/>
        </w:rPr>
        <w:t>3</w:t>
      </w:r>
    </w:p>
    <w:p w14:paraId="4165E617">
      <w:pPr>
        <w:rPr>
          <w:rFonts w:eastAsia="仿宋_GB2312" w:cs="Arial"/>
          <w:b/>
          <w:bCs/>
          <w:sz w:val="44"/>
          <w:szCs w:val="44"/>
        </w:rPr>
      </w:pPr>
    </w:p>
    <w:p w14:paraId="55632DE2">
      <w:pPr>
        <w:adjustRightInd w:val="0"/>
        <w:snapToGrid w:val="0"/>
        <w:spacing w:line="360" w:lineRule="auto"/>
        <w:jc w:val="center"/>
        <w:rPr>
          <w:rFonts w:hint="eastAsia" w:ascii="方正小标宋简体" w:eastAsia="方正小标宋简体"/>
          <w:w w:val="98"/>
          <w:sz w:val="44"/>
          <w:szCs w:val="44"/>
          <w:u w:val="single"/>
        </w:rPr>
      </w:pPr>
      <w:r>
        <w:rPr>
          <w:rFonts w:hint="eastAsia" w:ascii="方正小标宋简体" w:eastAsia="方正小标宋简体"/>
          <w:w w:val="98"/>
          <w:sz w:val="44"/>
          <w:szCs w:val="44"/>
          <w:u w:val="single"/>
          <w:lang w:eastAsia="zh-CN"/>
        </w:rPr>
        <w:t>中国—越南</w:t>
      </w:r>
      <w:r>
        <w:rPr>
          <w:rFonts w:hint="eastAsia" w:ascii="方正小标宋简体" w:eastAsia="方正小标宋简体"/>
          <w:w w:val="98"/>
          <w:sz w:val="44"/>
          <w:szCs w:val="44"/>
          <w:u w:val="single"/>
        </w:rPr>
        <w:t>海洋地质调查通用标准体系构建</w:t>
      </w:r>
    </w:p>
    <w:p w14:paraId="7E721274">
      <w:pPr>
        <w:adjustRightInd w:val="0"/>
        <w:snapToGrid w:val="0"/>
        <w:spacing w:line="360" w:lineRule="auto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响应文件（研究类）</w:t>
      </w:r>
    </w:p>
    <w:p w14:paraId="79BABCC4">
      <w:pPr>
        <w:jc w:val="center"/>
        <w:rPr>
          <w:rFonts w:eastAsia="仿宋_GB2312"/>
          <w:color w:val="FF00FF"/>
          <w:sz w:val="28"/>
          <w:szCs w:val="28"/>
        </w:rPr>
      </w:pPr>
    </w:p>
    <w:p w14:paraId="0FDA680B">
      <w:pPr>
        <w:jc w:val="center"/>
        <w:rPr>
          <w:rFonts w:eastAsia="仿宋_GB2312"/>
          <w:color w:val="FF00FF"/>
          <w:sz w:val="28"/>
          <w:szCs w:val="28"/>
        </w:rPr>
      </w:pPr>
    </w:p>
    <w:p w14:paraId="6322C373">
      <w:pPr>
        <w:jc w:val="center"/>
        <w:rPr>
          <w:rFonts w:eastAsia="仿宋_GB2312"/>
          <w:color w:val="FF00FF"/>
          <w:sz w:val="28"/>
          <w:szCs w:val="28"/>
        </w:rPr>
      </w:pPr>
    </w:p>
    <w:p w14:paraId="5E330145">
      <w:pPr>
        <w:jc w:val="center"/>
        <w:rPr>
          <w:rFonts w:eastAsia="仿宋_GB2312"/>
          <w:color w:val="FF00FF"/>
          <w:sz w:val="28"/>
          <w:szCs w:val="28"/>
        </w:rPr>
      </w:pPr>
    </w:p>
    <w:p w14:paraId="38EF9019">
      <w:pPr>
        <w:jc w:val="center"/>
        <w:rPr>
          <w:rFonts w:eastAsia="仿宋_GB2312"/>
          <w:color w:val="FF00FF"/>
          <w:sz w:val="28"/>
          <w:szCs w:val="28"/>
        </w:rPr>
      </w:pPr>
    </w:p>
    <w:p w14:paraId="0292BAF1">
      <w:pPr>
        <w:jc w:val="center"/>
        <w:rPr>
          <w:rFonts w:eastAsia="仿宋_GB2312"/>
          <w:color w:val="FF00FF"/>
          <w:sz w:val="28"/>
          <w:szCs w:val="28"/>
        </w:rPr>
      </w:pPr>
    </w:p>
    <w:p w14:paraId="6A533445">
      <w:pPr>
        <w:jc w:val="center"/>
        <w:rPr>
          <w:rFonts w:eastAsia="仿宋_GB2312"/>
          <w:color w:val="FF00FF"/>
          <w:sz w:val="28"/>
          <w:szCs w:val="28"/>
        </w:rPr>
      </w:pPr>
    </w:p>
    <w:p w14:paraId="4F165ED1">
      <w:pPr>
        <w:jc w:val="center"/>
        <w:rPr>
          <w:rFonts w:eastAsia="仿宋_GB2312"/>
          <w:color w:val="FF00FF"/>
          <w:sz w:val="28"/>
          <w:szCs w:val="28"/>
        </w:rPr>
      </w:pPr>
    </w:p>
    <w:p w14:paraId="20820F18">
      <w:pPr>
        <w:jc w:val="center"/>
        <w:rPr>
          <w:rFonts w:eastAsia="仿宋_GB2312"/>
          <w:color w:val="FF00FF"/>
          <w:sz w:val="28"/>
          <w:szCs w:val="28"/>
        </w:rPr>
      </w:pPr>
    </w:p>
    <w:p w14:paraId="3644015F">
      <w:pPr>
        <w:jc w:val="center"/>
        <w:rPr>
          <w:rFonts w:eastAsia="仿宋_GB2312"/>
          <w:color w:val="FF00FF"/>
          <w:sz w:val="28"/>
          <w:szCs w:val="28"/>
        </w:rPr>
      </w:pPr>
    </w:p>
    <w:p w14:paraId="03F8FAD9">
      <w:pPr>
        <w:jc w:val="center"/>
        <w:rPr>
          <w:rFonts w:eastAsia="仿宋_GB2312"/>
          <w:color w:val="FF00FF"/>
          <w:sz w:val="28"/>
          <w:szCs w:val="28"/>
        </w:rPr>
      </w:pPr>
    </w:p>
    <w:p w14:paraId="389BE524">
      <w:pPr>
        <w:jc w:val="center"/>
        <w:rPr>
          <w:rFonts w:eastAsia="仿宋_GB2312"/>
          <w:color w:val="FF00FF"/>
          <w:sz w:val="28"/>
          <w:szCs w:val="28"/>
        </w:rPr>
      </w:pPr>
    </w:p>
    <w:p w14:paraId="569869AB">
      <w:pPr>
        <w:jc w:val="center"/>
        <w:rPr>
          <w:rFonts w:eastAsia="仿宋_GB2312"/>
          <w:color w:val="FF00FF"/>
          <w:sz w:val="28"/>
          <w:szCs w:val="28"/>
        </w:rPr>
      </w:pPr>
    </w:p>
    <w:p w14:paraId="0678B782">
      <w:pPr>
        <w:jc w:val="center"/>
        <w:rPr>
          <w:rFonts w:eastAsia="仿宋_GB2312"/>
          <w:color w:val="FF00FF"/>
          <w:sz w:val="28"/>
          <w:szCs w:val="28"/>
        </w:rPr>
      </w:pPr>
    </w:p>
    <w:p w14:paraId="13F70F51">
      <w:pPr>
        <w:jc w:val="center"/>
        <w:rPr>
          <w:rFonts w:eastAsia="仿宋_GB2312"/>
          <w:color w:val="FF00FF"/>
          <w:sz w:val="28"/>
          <w:szCs w:val="28"/>
        </w:rPr>
      </w:pPr>
    </w:p>
    <w:p w14:paraId="25441EDA">
      <w:pPr>
        <w:ind w:firstLine="1273" w:firstLineChars="398"/>
        <w:rPr>
          <w:rFonts w:eastAsia="仿宋_GB2312"/>
          <w:b/>
          <w:sz w:val="32"/>
          <w:szCs w:val="32"/>
          <w:u w:val="single"/>
        </w:rPr>
      </w:pPr>
      <w:r>
        <w:rPr>
          <w:rFonts w:hint="eastAsia" w:eastAsia="仿宋_GB2312"/>
          <w:b/>
          <w:sz w:val="32"/>
          <w:szCs w:val="32"/>
        </w:rPr>
        <w:t>单位：</w:t>
      </w:r>
      <w:r>
        <w:rPr>
          <w:rFonts w:eastAsia="仿宋_GB2312"/>
          <w:b/>
          <w:sz w:val="32"/>
          <w:szCs w:val="32"/>
        </w:rPr>
        <w:t xml:space="preserve"> </w:t>
      </w:r>
      <w:r>
        <w:rPr>
          <w:rFonts w:eastAsia="仿宋_GB2312"/>
          <w:b/>
          <w:sz w:val="32"/>
          <w:szCs w:val="32"/>
          <w:u w:val="single"/>
        </w:rPr>
        <w:t xml:space="preserve">                </w:t>
      </w:r>
      <w:r>
        <w:rPr>
          <w:rFonts w:hint="eastAsia" w:eastAsia="仿宋_GB2312"/>
          <w:b/>
          <w:sz w:val="32"/>
          <w:szCs w:val="32"/>
          <w:u w:val="single"/>
        </w:rPr>
        <w:t>（名称并加盖公章）</w:t>
      </w:r>
    </w:p>
    <w:p w14:paraId="64340E82">
      <w:pPr>
        <w:ind w:firstLine="274" w:firstLineChars="98"/>
        <w:rPr>
          <w:rFonts w:eastAsia="仿宋_GB2312"/>
          <w:b/>
          <w:sz w:val="28"/>
          <w:szCs w:val="32"/>
        </w:rPr>
      </w:pPr>
    </w:p>
    <w:p w14:paraId="7399E134">
      <w:pPr>
        <w:ind w:firstLine="3184" w:firstLineChars="995"/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b/>
          <w:color w:val="000000"/>
          <w:sz w:val="32"/>
          <w:szCs w:val="32"/>
        </w:rPr>
        <w:t>2</w:t>
      </w:r>
      <w:r>
        <w:rPr>
          <w:rFonts w:eastAsia="仿宋_GB2312"/>
          <w:b/>
          <w:color w:val="000000"/>
          <w:sz w:val="32"/>
          <w:szCs w:val="32"/>
        </w:rPr>
        <w:t>026</w:t>
      </w:r>
      <w:r>
        <w:rPr>
          <w:rFonts w:hint="eastAsia" w:eastAsia="仿宋_GB2312"/>
          <w:b/>
          <w:color w:val="000000"/>
          <w:sz w:val="32"/>
          <w:szCs w:val="32"/>
        </w:rPr>
        <w:t>年</w:t>
      </w:r>
      <w:r>
        <w:rPr>
          <w:rFonts w:eastAsia="仿宋_GB2312"/>
          <w:b/>
          <w:color w:val="000000"/>
          <w:sz w:val="32"/>
          <w:szCs w:val="32"/>
        </w:rPr>
        <w:t xml:space="preserve"> </w:t>
      </w:r>
      <w:r>
        <w:rPr>
          <w:rFonts w:hint="eastAsia" w:eastAsia="仿宋_GB2312"/>
          <w:b/>
          <w:color w:val="000000"/>
          <w:sz w:val="32"/>
          <w:szCs w:val="32"/>
        </w:rPr>
        <w:t>月</w:t>
      </w:r>
    </w:p>
    <w:p w14:paraId="4B96A7D7">
      <w:pPr>
        <w:widowControl/>
        <w:jc w:val="left"/>
        <w:rPr>
          <w:rFonts w:eastAsia="仿宋_GB2312"/>
          <w:b/>
          <w:sz w:val="36"/>
          <w:szCs w:val="36"/>
          <w:lang w:val="zh-CN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AndChars" w:linePitch="435" w:charSpace="0"/>
        </w:sectPr>
      </w:pPr>
    </w:p>
    <w:p w14:paraId="2236A2E6">
      <w:pPr>
        <w:pStyle w:val="2"/>
        <w:spacing w:line="360" w:lineRule="auto"/>
        <w:rPr>
          <w:rFonts w:ascii="方正小标宋简体" w:eastAsia="方正小标宋简体"/>
          <w:b w:val="0"/>
          <w:sz w:val="44"/>
          <w:szCs w:val="44"/>
        </w:rPr>
      </w:pPr>
      <w:bookmarkStart w:id="0" w:name="_Toc44580565"/>
      <w:bookmarkStart w:id="1" w:name="_Toc224934328"/>
      <w:bookmarkStart w:id="2" w:name="_Toc223760176"/>
      <w:bookmarkStart w:id="3" w:name="_Toc384795102"/>
      <w:bookmarkStart w:id="4" w:name="_Toc223751930"/>
      <w:bookmarkStart w:id="5" w:name="_Toc44583059"/>
      <w:bookmarkStart w:id="6" w:name="_Toc224932916"/>
      <w:bookmarkStart w:id="7" w:name="_Toc224892207"/>
      <w:r>
        <w:rPr>
          <w:rFonts w:hint="eastAsia" w:ascii="方正小标宋简体" w:eastAsia="方正小标宋简体"/>
          <w:b w:val="0"/>
          <w:sz w:val="44"/>
          <w:szCs w:val="44"/>
        </w:rPr>
        <w:t>报价函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B53A421"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致：青岛海洋地质研究所</w:t>
      </w:r>
    </w:p>
    <w:p w14:paraId="2CFF0C82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 w14:paraId="7CAFE6C7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1.我方愿意按人民币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</w:t>
      </w:r>
      <w:r>
        <w:rPr>
          <w:rFonts w:hint="eastAsia" w:ascii="仿宋" w:hAnsi="仿宋" w:eastAsia="仿宋"/>
          <w:sz w:val="28"/>
          <w:szCs w:val="28"/>
        </w:rPr>
        <w:t>元(大写：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/>
          <w:sz w:val="28"/>
          <w:szCs w:val="28"/>
        </w:rPr>
        <w:t>)的总价承担本委托业务（如有投标报价明细表，可附页）。</w:t>
      </w:r>
    </w:p>
    <w:p w14:paraId="657D18C8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2.递交了响应文件，即意味着接受贵方比选工作程序和相应安排，保证遵守比选公告的有关规定。</w:t>
      </w:r>
    </w:p>
    <w:p w14:paraId="26696B9D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3.我方向贵方提交的所有响应文件、资料都是准确的和真实的。</w:t>
      </w:r>
    </w:p>
    <w:p w14:paraId="525F6013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4.若中标，我方将按比选公告要求和后期合同内容履行责任和义务。</w:t>
      </w:r>
    </w:p>
    <w:p w14:paraId="55E62A61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5.本响应文件有效期为自提交文件日起</w:t>
      </w:r>
      <w:r>
        <w:rPr>
          <w:rFonts w:hint="eastAsia" w:ascii="仿宋" w:hAnsi="仿宋" w:eastAsia="仿宋"/>
          <w:sz w:val="28"/>
          <w:szCs w:val="28"/>
          <w:u w:val="single"/>
        </w:rPr>
        <w:t>60</w:t>
      </w:r>
      <w:r>
        <w:rPr>
          <w:rFonts w:hint="eastAsia" w:ascii="仿宋" w:hAnsi="仿宋" w:eastAsia="仿宋"/>
          <w:sz w:val="28"/>
          <w:szCs w:val="28"/>
        </w:rPr>
        <w:t>个工作日。</w:t>
      </w:r>
    </w:p>
    <w:p w14:paraId="0F821056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6.其他承诺：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(如有时)             </w:t>
      </w:r>
    </w:p>
    <w:p w14:paraId="47E4265D">
      <w:pPr>
        <w:spacing w:line="360" w:lineRule="auto"/>
        <w:rPr>
          <w:rFonts w:ascii="仿宋" w:hAnsi="仿宋" w:eastAsia="仿宋"/>
          <w:sz w:val="28"/>
          <w:szCs w:val="28"/>
        </w:rPr>
      </w:pPr>
    </w:p>
    <w:p w14:paraId="2B99B161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比  选  人：                           (盖章)</w:t>
      </w:r>
    </w:p>
    <w:p w14:paraId="2F6704AD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法定代表人或其授权委托人：          (签字或盖章)</w:t>
      </w:r>
    </w:p>
    <w:p w14:paraId="52EDA6F1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日      期：       年    月    日</w:t>
      </w:r>
    </w:p>
    <w:p w14:paraId="75EB9033">
      <w:pPr>
        <w:widowControl/>
        <w:spacing w:line="360" w:lineRule="auto"/>
        <w:jc w:val="left"/>
        <w:rPr>
          <w:rFonts w:eastAsia="仿宋_GB2312"/>
          <w:b/>
          <w:sz w:val="36"/>
          <w:szCs w:val="36"/>
          <w:lang w:val="zh-CN"/>
        </w:rPr>
      </w:pPr>
    </w:p>
    <w:p w14:paraId="06CF7B92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14:paraId="75BB0A8C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14:paraId="3EAF0E82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14:paraId="6B34F411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14:paraId="2AE51C41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14:paraId="232B85DF">
      <w:pPr>
        <w:jc w:val="center"/>
        <w:rPr>
          <w:rFonts w:eastAsia="仿宋" w:cs="仿宋"/>
          <w:b/>
          <w:sz w:val="36"/>
          <w:szCs w:val="36"/>
          <w:lang w:val="zh-CN"/>
        </w:rPr>
      </w:pPr>
      <w:r>
        <w:rPr>
          <w:rFonts w:hint="eastAsia" w:eastAsia="仿宋" w:cs="仿宋"/>
          <w:b/>
          <w:sz w:val="36"/>
          <w:szCs w:val="36"/>
          <w:lang w:val="zh-CN"/>
        </w:rPr>
        <w:t>参</w:t>
      </w:r>
      <w:r>
        <w:rPr>
          <w:rFonts w:eastAsia="仿宋" w:cs="仿宋"/>
          <w:b/>
          <w:sz w:val="36"/>
          <w:szCs w:val="36"/>
          <w:lang w:val="zh-CN"/>
        </w:rPr>
        <w:t xml:space="preserve"> </w:t>
      </w:r>
      <w:r>
        <w:rPr>
          <w:rFonts w:hint="eastAsia" w:eastAsia="仿宋" w:cs="仿宋"/>
          <w:b/>
          <w:sz w:val="36"/>
          <w:szCs w:val="36"/>
          <w:lang w:val="zh-CN"/>
        </w:rPr>
        <w:t>考</w:t>
      </w:r>
      <w:r>
        <w:rPr>
          <w:rFonts w:eastAsia="仿宋" w:cs="仿宋"/>
          <w:b/>
          <w:sz w:val="36"/>
          <w:szCs w:val="36"/>
          <w:lang w:val="zh-CN"/>
        </w:rPr>
        <w:t xml:space="preserve"> </w:t>
      </w:r>
      <w:r>
        <w:rPr>
          <w:rFonts w:hint="eastAsia" w:eastAsia="仿宋" w:cs="仿宋"/>
          <w:b/>
          <w:sz w:val="36"/>
          <w:szCs w:val="36"/>
          <w:lang w:val="zh-CN"/>
        </w:rPr>
        <w:t>目</w:t>
      </w:r>
      <w:r>
        <w:rPr>
          <w:rFonts w:eastAsia="仿宋" w:cs="仿宋"/>
          <w:b/>
          <w:sz w:val="36"/>
          <w:szCs w:val="36"/>
          <w:lang w:val="zh-CN"/>
        </w:rPr>
        <w:t xml:space="preserve"> </w:t>
      </w:r>
      <w:r>
        <w:rPr>
          <w:rFonts w:hint="eastAsia" w:eastAsia="仿宋" w:cs="仿宋"/>
          <w:b/>
          <w:sz w:val="36"/>
          <w:szCs w:val="36"/>
          <w:lang w:val="zh-CN"/>
        </w:rPr>
        <w:t>录</w:t>
      </w:r>
    </w:p>
    <w:p w14:paraId="2C204C7C">
      <w:pPr>
        <w:jc w:val="center"/>
        <w:rPr>
          <w:rFonts w:eastAsia="仿宋" w:cs="仿宋"/>
          <w:b/>
          <w:sz w:val="36"/>
          <w:szCs w:val="36"/>
        </w:rPr>
      </w:pPr>
    </w:p>
    <w:p w14:paraId="31AD18A2">
      <w:pPr>
        <w:pStyle w:val="7"/>
        <w:tabs>
          <w:tab w:val="right" w:leader="dot" w:pos="8302"/>
        </w:tabs>
        <w:spacing w:line="360" w:lineRule="auto"/>
        <w:rPr>
          <w:rFonts w:ascii="仿宋" w:hAnsi="仿宋" w:eastAsia="仿宋"/>
          <w:b/>
          <w:sz w:val="32"/>
          <w:szCs w:val="32"/>
        </w:rPr>
      </w:pPr>
      <w:r>
        <w:rPr>
          <w:rFonts w:hint="eastAsia" w:eastAsia="仿宋" w:cs="仿宋"/>
          <w:sz w:val="28"/>
          <w:szCs w:val="36"/>
        </w:rPr>
        <w:fldChar w:fldCharType="begin"/>
      </w:r>
      <w:r>
        <w:rPr>
          <w:rStyle w:val="12"/>
          <w:rFonts w:hint="eastAsia" w:eastAsia="仿宋" w:cs="仿宋"/>
          <w:sz w:val="28"/>
          <w:szCs w:val="36"/>
        </w:rPr>
        <w:instrText xml:space="preserve"> TOC \o "1-3" \h \z \u </w:instrText>
      </w:r>
      <w:r>
        <w:rPr>
          <w:rFonts w:hint="eastAsia" w:eastAsia="仿宋" w:cs="仿宋"/>
          <w:sz w:val="28"/>
          <w:szCs w:val="36"/>
        </w:rPr>
        <w:fldChar w:fldCharType="separate"/>
      </w:r>
    </w:p>
    <w:p w14:paraId="5896CDBC">
      <w:pPr>
        <w:pStyle w:val="6"/>
        <w:spacing w:line="360" w:lineRule="auto"/>
        <w:rPr>
          <w:rFonts w:ascii="仿宋" w:hAnsi="仿宋" w:eastAsia="仿宋"/>
          <w:b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"_Toc44583060" </w:instrText>
      </w:r>
      <w:r>
        <w:fldChar w:fldCharType="separate"/>
      </w:r>
      <w:r>
        <w:rPr>
          <w:rStyle w:val="12"/>
          <w:rFonts w:hint="eastAsia" w:ascii="仿宋" w:hAnsi="仿宋" w:eastAsia="仿宋"/>
          <w:b/>
        </w:rPr>
        <w:t>第一部分 商务部分</w:t>
      </w:r>
      <w:r>
        <w:rPr>
          <w:rStyle w:val="12"/>
          <w:rFonts w:hint="eastAsia" w:ascii="仿宋" w:hAnsi="仿宋" w:eastAsia="仿宋"/>
          <w:b/>
          <w:sz w:val="32"/>
          <w:szCs w:val="32"/>
        </w:rPr>
        <w:tab/>
      </w:r>
      <w:r>
        <w:rPr>
          <w:rStyle w:val="12"/>
          <w:rFonts w:hint="eastAsia" w:ascii="仿宋" w:hAnsi="仿宋" w:eastAsia="仿宋"/>
          <w:b/>
          <w:sz w:val="32"/>
          <w:szCs w:val="32"/>
        </w:rPr>
        <w:fldChar w:fldCharType="begin"/>
      </w:r>
      <w:r>
        <w:rPr>
          <w:rStyle w:val="12"/>
          <w:rFonts w:hint="eastAsia" w:ascii="仿宋" w:hAnsi="仿宋" w:eastAsia="仿宋"/>
          <w:b/>
          <w:sz w:val="32"/>
          <w:szCs w:val="32"/>
        </w:rPr>
        <w:instrText xml:space="preserve"> PAGEREF _Toc44583060 \h </w:instrText>
      </w:r>
      <w:r>
        <w:rPr>
          <w:rStyle w:val="12"/>
          <w:rFonts w:hint="eastAsia" w:ascii="仿宋" w:hAnsi="仿宋" w:eastAsia="仿宋"/>
          <w:b/>
          <w:sz w:val="32"/>
          <w:szCs w:val="32"/>
        </w:rPr>
        <w:fldChar w:fldCharType="separate"/>
      </w:r>
      <w:r>
        <w:rPr>
          <w:rStyle w:val="12"/>
          <w:rFonts w:hint="eastAsia" w:ascii="仿宋" w:hAnsi="仿宋" w:eastAsia="仿宋"/>
          <w:b/>
          <w:sz w:val="32"/>
          <w:szCs w:val="32"/>
        </w:rPr>
        <w:t>4</w:t>
      </w:r>
      <w:r>
        <w:rPr>
          <w:rStyle w:val="12"/>
          <w:rFonts w:hint="eastAsia" w:ascii="仿宋" w:hAnsi="仿宋" w:eastAsia="仿宋"/>
          <w:b/>
          <w:sz w:val="32"/>
          <w:szCs w:val="32"/>
        </w:rPr>
        <w:fldChar w:fldCharType="end"/>
      </w:r>
      <w:r>
        <w:rPr>
          <w:rStyle w:val="12"/>
          <w:rFonts w:hint="eastAsia" w:ascii="仿宋" w:hAnsi="仿宋" w:eastAsia="仿宋"/>
          <w:b/>
          <w:sz w:val="32"/>
          <w:szCs w:val="32"/>
        </w:rPr>
        <w:fldChar w:fldCharType="end"/>
      </w:r>
    </w:p>
    <w:p w14:paraId="37379E21">
      <w:pPr>
        <w:pStyle w:val="6"/>
        <w:spacing w:line="360" w:lineRule="auto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"_Toc44583061" </w:instrText>
      </w:r>
      <w:r>
        <w:fldChar w:fldCharType="separate"/>
      </w:r>
      <w:r>
        <w:rPr>
          <w:rStyle w:val="12"/>
          <w:rFonts w:hint="eastAsia" w:ascii="仿宋" w:hAnsi="仿宋" w:eastAsia="仿宋" w:cs="仿宋"/>
          <w:bCs/>
        </w:rPr>
        <w:t>一、单位基本情况</w:t>
      </w:r>
      <w:r>
        <w:rPr>
          <w:rStyle w:val="12"/>
          <w:rFonts w:hint="eastAsia" w:ascii="仿宋" w:hAnsi="仿宋" w:eastAsia="仿宋"/>
          <w:sz w:val="32"/>
          <w:szCs w:val="32"/>
        </w:rPr>
        <w:tab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2"/>
          <w:rFonts w:hint="eastAsia" w:ascii="仿宋" w:hAnsi="仿宋" w:eastAsia="仿宋"/>
          <w:sz w:val="32"/>
          <w:szCs w:val="32"/>
        </w:rPr>
        <w:instrText xml:space="preserve"> PAGEREF _Toc44583061 \h </w:instrTex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2"/>
          <w:rFonts w:hint="eastAsia" w:ascii="仿宋" w:hAnsi="仿宋" w:eastAsia="仿宋"/>
          <w:sz w:val="32"/>
          <w:szCs w:val="32"/>
        </w:rPr>
        <w:t>4</w: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</w:p>
    <w:p w14:paraId="368C2101">
      <w:pPr>
        <w:pStyle w:val="6"/>
        <w:spacing w:line="360" w:lineRule="auto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"_Toc44583063" </w:instrText>
      </w:r>
      <w:r>
        <w:fldChar w:fldCharType="separate"/>
      </w:r>
      <w:r>
        <w:rPr>
          <w:rStyle w:val="12"/>
          <w:rFonts w:hint="eastAsia" w:ascii="仿宋" w:hAnsi="仿宋" w:eastAsia="仿宋" w:cs="仿宋"/>
          <w:bCs/>
        </w:rPr>
        <w:t>二、资格证明文件</w:t>
      </w:r>
      <w:r>
        <w:rPr>
          <w:rStyle w:val="12"/>
          <w:rFonts w:hint="eastAsia" w:ascii="仿宋" w:hAnsi="仿宋" w:eastAsia="仿宋"/>
          <w:sz w:val="32"/>
          <w:szCs w:val="32"/>
        </w:rPr>
        <w:tab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2"/>
          <w:rFonts w:hint="eastAsia" w:ascii="仿宋" w:hAnsi="仿宋" w:eastAsia="仿宋"/>
          <w:sz w:val="32"/>
          <w:szCs w:val="32"/>
        </w:rPr>
        <w:instrText xml:space="preserve"> PAGEREF _Toc44583063 \h </w:instrTex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2"/>
          <w:rFonts w:hint="eastAsia" w:ascii="仿宋" w:hAnsi="仿宋" w:eastAsia="仿宋"/>
          <w:sz w:val="32"/>
          <w:szCs w:val="32"/>
        </w:rPr>
        <w:t>4</w: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</w:p>
    <w:p w14:paraId="27E84A73">
      <w:pPr>
        <w:pStyle w:val="6"/>
        <w:spacing w:line="360" w:lineRule="auto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"_Toc44583064" </w:instrText>
      </w:r>
      <w:r>
        <w:fldChar w:fldCharType="separate"/>
      </w:r>
      <w:r>
        <w:rPr>
          <w:rStyle w:val="12"/>
          <w:rFonts w:hint="eastAsia" w:ascii="仿宋" w:hAnsi="仿宋" w:eastAsia="仿宋" w:cs="仿宋"/>
          <w:bCs/>
        </w:rPr>
        <w:t>三、投入人员情况</w:t>
      </w:r>
      <w:r>
        <w:rPr>
          <w:rStyle w:val="12"/>
          <w:rFonts w:hint="eastAsia" w:ascii="仿宋" w:hAnsi="仿宋" w:eastAsia="仿宋"/>
          <w:sz w:val="32"/>
          <w:szCs w:val="32"/>
        </w:rPr>
        <w:tab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2"/>
          <w:rFonts w:hint="eastAsia" w:ascii="仿宋" w:hAnsi="仿宋" w:eastAsia="仿宋"/>
          <w:sz w:val="32"/>
          <w:szCs w:val="32"/>
        </w:rPr>
        <w:instrText xml:space="preserve"> PAGEREF _Toc44583064 \h </w:instrTex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2"/>
          <w:rFonts w:hint="eastAsia" w:ascii="仿宋" w:hAnsi="仿宋" w:eastAsia="仿宋"/>
          <w:sz w:val="32"/>
          <w:szCs w:val="32"/>
        </w:rPr>
        <w:t>5</w: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</w:p>
    <w:p w14:paraId="0A59CDBF">
      <w:pPr>
        <w:pStyle w:val="6"/>
        <w:spacing w:line="360" w:lineRule="auto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"_Toc44583066" </w:instrText>
      </w:r>
      <w:r>
        <w:fldChar w:fldCharType="separate"/>
      </w:r>
      <w:r>
        <w:rPr>
          <w:rStyle w:val="12"/>
          <w:rFonts w:hint="eastAsia" w:ascii="仿宋" w:hAnsi="仿宋" w:eastAsia="仿宋" w:cs="仿宋"/>
          <w:bCs/>
        </w:rPr>
        <w:t>四、业绩及相关证明文件</w:t>
      </w:r>
      <w:r>
        <w:rPr>
          <w:rStyle w:val="12"/>
          <w:rFonts w:hint="eastAsia" w:ascii="仿宋" w:hAnsi="仿宋" w:eastAsia="仿宋"/>
          <w:sz w:val="32"/>
          <w:szCs w:val="32"/>
        </w:rPr>
        <w:tab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2"/>
          <w:rFonts w:hint="eastAsia" w:ascii="仿宋" w:hAnsi="仿宋" w:eastAsia="仿宋"/>
          <w:sz w:val="32"/>
          <w:szCs w:val="32"/>
        </w:rPr>
        <w:instrText xml:space="preserve"> PAGEREF _Toc44583066 \h </w:instrTex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2"/>
          <w:rFonts w:hint="eastAsia" w:ascii="仿宋" w:hAnsi="仿宋" w:eastAsia="仿宋"/>
          <w:sz w:val="32"/>
          <w:szCs w:val="32"/>
        </w:rPr>
        <w:t>5</w: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</w:p>
    <w:p w14:paraId="470D7D8B">
      <w:pPr>
        <w:pStyle w:val="6"/>
        <w:spacing w:line="360" w:lineRule="auto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"_Toc44583068" </w:instrText>
      </w:r>
      <w:r>
        <w:fldChar w:fldCharType="separate"/>
      </w:r>
      <w:r>
        <w:rPr>
          <w:rStyle w:val="12"/>
          <w:rFonts w:hint="eastAsia" w:ascii="仿宋" w:hAnsi="仿宋" w:eastAsia="仿宋" w:cs="仿宋"/>
          <w:bCs/>
        </w:rPr>
        <w:t>五、保障措施</w:t>
      </w:r>
      <w:r>
        <w:rPr>
          <w:rStyle w:val="12"/>
          <w:rFonts w:hint="eastAsia" w:ascii="仿宋" w:hAnsi="仿宋" w:eastAsia="仿宋"/>
          <w:sz w:val="32"/>
          <w:szCs w:val="32"/>
        </w:rPr>
        <w:tab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2"/>
          <w:rFonts w:hint="eastAsia" w:ascii="仿宋" w:hAnsi="仿宋" w:eastAsia="仿宋"/>
          <w:sz w:val="32"/>
          <w:szCs w:val="32"/>
        </w:rPr>
        <w:instrText xml:space="preserve"> PAGEREF _Toc44583068 \h </w:instrTex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2"/>
          <w:rFonts w:hint="eastAsia" w:ascii="仿宋" w:hAnsi="仿宋" w:eastAsia="仿宋"/>
          <w:sz w:val="32"/>
          <w:szCs w:val="32"/>
        </w:rPr>
        <w:t>5</w: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</w:p>
    <w:p w14:paraId="4D093C4A">
      <w:pPr>
        <w:pStyle w:val="6"/>
        <w:spacing w:line="360" w:lineRule="auto"/>
        <w:rPr>
          <w:rFonts w:ascii="仿宋" w:hAnsi="仿宋" w:eastAsia="仿宋"/>
          <w:b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"_Toc44583069" </w:instrText>
      </w:r>
      <w:r>
        <w:fldChar w:fldCharType="separate"/>
      </w:r>
      <w:r>
        <w:rPr>
          <w:rStyle w:val="12"/>
          <w:rFonts w:hint="eastAsia" w:ascii="仿宋" w:hAnsi="仿宋" w:eastAsia="仿宋"/>
          <w:b/>
        </w:rPr>
        <w:t>第二部分 技术部分</w:t>
      </w:r>
      <w:r>
        <w:rPr>
          <w:rStyle w:val="12"/>
          <w:rFonts w:hint="eastAsia" w:ascii="仿宋" w:hAnsi="仿宋" w:eastAsia="仿宋"/>
          <w:b/>
          <w:sz w:val="32"/>
          <w:szCs w:val="32"/>
        </w:rPr>
        <w:tab/>
      </w:r>
      <w:r>
        <w:rPr>
          <w:rStyle w:val="12"/>
          <w:rFonts w:hint="eastAsia" w:ascii="仿宋" w:hAnsi="仿宋" w:eastAsia="仿宋"/>
          <w:b/>
          <w:sz w:val="32"/>
          <w:szCs w:val="32"/>
        </w:rPr>
        <w:fldChar w:fldCharType="begin"/>
      </w:r>
      <w:r>
        <w:rPr>
          <w:rStyle w:val="12"/>
          <w:rFonts w:hint="eastAsia" w:ascii="仿宋" w:hAnsi="仿宋" w:eastAsia="仿宋"/>
          <w:b/>
          <w:sz w:val="32"/>
          <w:szCs w:val="32"/>
        </w:rPr>
        <w:instrText xml:space="preserve"> PAGEREF _Toc44583069 \h </w:instrText>
      </w:r>
      <w:r>
        <w:rPr>
          <w:rStyle w:val="12"/>
          <w:rFonts w:hint="eastAsia" w:ascii="仿宋" w:hAnsi="仿宋" w:eastAsia="仿宋"/>
          <w:b/>
          <w:sz w:val="32"/>
          <w:szCs w:val="32"/>
        </w:rPr>
        <w:fldChar w:fldCharType="separate"/>
      </w:r>
      <w:r>
        <w:rPr>
          <w:rStyle w:val="12"/>
          <w:rFonts w:hint="eastAsia" w:ascii="仿宋" w:hAnsi="仿宋" w:eastAsia="仿宋"/>
          <w:b/>
          <w:sz w:val="32"/>
          <w:szCs w:val="32"/>
        </w:rPr>
        <w:t>6</w:t>
      </w:r>
      <w:r>
        <w:rPr>
          <w:rStyle w:val="12"/>
          <w:rFonts w:hint="eastAsia" w:ascii="仿宋" w:hAnsi="仿宋" w:eastAsia="仿宋"/>
          <w:b/>
          <w:sz w:val="32"/>
          <w:szCs w:val="32"/>
        </w:rPr>
        <w:fldChar w:fldCharType="end"/>
      </w:r>
      <w:r>
        <w:rPr>
          <w:rStyle w:val="12"/>
          <w:rFonts w:hint="eastAsia" w:ascii="仿宋" w:hAnsi="仿宋" w:eastAsia="仿宋"/>
          <w:b/>
          <w:sz w:val="32"/>
          <w:szCs w:val="32"/>
        </w:rPr>
        <w:fldChar w:fldCharType="end"/>
      </w:r>
    </w:p>
    <w:p w14:paraId="450E8D51">
      <w:pPr>
        <w:pStyle w:val="6"/>
        <w:spacing w:line="360" w:lineRule="auto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"_Toc44583070" </w:instrText>
      </w:r>
      <w:r>
        <w:fldChar w:fldCharType="separate"/>
      </w:r>
      <w:r>
        <w:rPr>
          <w:rStyle w:val="12"/>
          <w:rFonts w:hint="eastAsia" w:ascii="仿宋" w:hAnsi="仿宋" w:eastAsia="仿宋" w:cs="仿宋"/>
          <w:bCs/>
        </w:rPr>
        <w:t>一、目标任务</w:t>
      </w:r>
      <w:r>
        <w:rPr>
          <w:rStyle w:val="12"/>
          <w:rFonts w:hint="eastAsia" w:ascii="仿宋" w:hAnsi="仿宋" w:eastAsia="仿宋"/>
          <w:sz w:val="32"/>
          <w:szCs w:val="32"/>
        </w:rPr>
        <w:tab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2"/>
          <w:rFonts w:hint="eastAsia" w:ascii="仿宋" w:hAnsi="仿宋" w:eastAsia="仿宋"/>
          <w:sz w:val="32"/>
          <w:szCs w:val="32"/>
        </w:rPr>
        <w:instrText xml:space="preserve"> PAGEREF _Toc44583070 \h </w:instrTex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2"/>
          <w:rFonts w:hint="eastAsia" w:ascii="仿宋" w:hAnsi="仿宋" w:eastAsia="仿宋"/>
          <w:sz w:val="32"/>
          <w:szCs w:val="32"/>
        </w:rPr>
        <w:t>6</w: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</w:p>
    <w:p w14:paraId="374D8A37">
      <w:pPr>
        <w:pStyle w:val="6"/>
        <w:spacing w:line="360" w:lineRule="auto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"_Toc44583071" </w:instrText>
      </w:r>
      <w:r>
        <w:fldChar w:fldCharType="separate"/>
      </w:r>
      <w:r>
        <w:rPr>
          <w:rStyle w:val="12"/>
          <w:rFonts w:hint="eastAsia" w:ascii="仿宋" w:hAnsi="仿宋" w:eastAsia="仿宋" w:cs="仿宋"/>
          <w:bCs/>
        </w:rPr>
        <w:t>二、工作内容</w:t>
      </w:r>
      <w:r>
        <w:rPr>
          <w:rStyle w:val="12"/>
          <w:rFonts w:hint="eastAsia" w:ascii="仿宋" w:hAnsi="仿宋" w:eastAsia="仿宋"/>
          <w:sz w:val="32"/>
          <w:szCs w:val="32"/>
        </w:rPr>
        <w:tab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2"/>
          <w:rFonts w:hint="eastAsia" w:ascii="仿宋" w:hAnsi="仿宋" w:eastAsia="仿宋"/>
          <w:sz w:val="32"/>
          <w:szCs w:val="32"/>
        </w:rPr>
        <w:instrText xml:space="preserve"> PAGEREF _Toc44583071 \h </w:instrTex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2"/>
          <w:rFonts w:hint="eastAsia" w:ascii="仿宋" w:hAnsi="仿宋" w:eastAsia="仿宋"/>
          <w:sz w:val="32"/>
          <w:szCs w:val="32"/>
        </w:rPr>
        <w:t>6</w: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</w:p>
    <w:p w14:paraId="540DA5ED">
      <w:pPr>
        <w:pStyle w:val="6"/>
        <w:spacing w:line="360" w:lineRule="auto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"_Toc44583072" </w:instrText>
      </w:r>
      <w:r>
        <w:fldChar w:fldCharType="separate"/>
      </w:r>
      <w:r>
        <w:rPr>
          <w:rStyle w:val="12"/>
          <w:rFonts w:hint="eastAsia" w:ascii="仿宋" w:hAnsi="仿宋" w:eastAsia="仿宋" w:cs="仿宋"/>
          <w:bCs/>
        </w:rPr>
        <w:t>三、技术路线及工作方法</w:t>
      </w:r>
      <w:r>
        <w:rPr>
          <w:rStyle w:val="12"/>
          <w:rFonts w:hint="eastAsia" w:ascii="仿宋" w:hAnsi="仿宋" w:eastAsia="仿宋"/>
          <w:sz w:val="32"/>
          <w:szCs w:val="32"/>
        </w:rPr>
        <w:tab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2"/>
          <w:rFonts w:hint="eastAsia" w:ascii="仿宋" w:hAnsi="仿宋" w:eastAsia="仿宋"/>
          <w:sz w:val="32"/>
          <w:szCs w:val="32"/>
        </w:rPr>
        <w:instrText xml:space="preserve"> PAGEREF _Toc44583072 \h </w:instrTex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2"/>
          <w:rFonts w:hint="eastAsia" w:ascii="仿宋" w:hAnsi="仿宋" w:eastAsia="仿宋"/>
          <w:sz w:val="32"/>
          <w:szCs w:val="32"/>
        </w:rPr>
        <w:t>6</w: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</w:p>
    <w:p w14:paraId="23DE13BC">
      <w:pPr>
        <w:pStyle w:val="6"/>
        <w:spacing w:line="360" w:lineRule="auto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"_Toc44583073" </w:instrText>
      </w:r>
      <w:r>
        <w:fldChar w:fldCharType="separate"/>
      </w:r>
      <w:r>
        <w:rPr>
          <w:rStyle w:val="12"/>
          <w:rFonts w:hint="eastAsia" w:ascii="仿宋" w:hAnsi="仿宋" w:eastAsia="仿宋" w:cs="仿宋"/>
          <w:bCs/>
        </w:rPr>
        <w:t>四、工作部署及进度安排</w:t>
      </w:r>
      <w:r>
        <w:rPr>
          <w:rStyle w:val="12"/>
          <w:rFonts w:hint="eastAsia" w:ascii="仿宋" w:hAnsi="仿宋" w:eastAsia="仿宋"/>
          <w:sz w:val="32"/>
          <w:szCs w:val="32"/>
        </w:rPr>
        <w:tab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2"/>
          <w:rFonts w:hint="eastAsia" w:ascii="仿宋" w:hAnsi="仿宋" w:eastAsia="仿宋"/>
          <w:sz w:val="32"/>
          <w:szCs w:val="32"/>
        </w:rPr>
        <w:instrText xml:space="preserve"> PAGEREF _Toc44583073 \h </w:instrTex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2"/>
          <w:rFonts w:hint="eastAsia" w:ascii="仿宋" w:hAnsi="仿宋" w:eastAsia="仿宋"/>
          <w:sz w:val="32"/>
          <w:szCs w:val="32"/>
        </w:rPr>
        <w:t>6</w: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</w:p>
    <w:p w14:paraId="742F2DB4">
      <w:pPr>
        <w:pStyle w:val="6"/>
        <w:spacing w:line="360" w:lineRule="auto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"_Toc44583074" </w:instrText>
      </w:r>
      <w:r>
        <w:fldChar w:fldCharType="separate"/>
      </w:r>
      <w:r>
        <w:rPr>
          <w:rStyle w:val="12"/>
          <w:rFonts w:hint="eastAsia" w:ascii="仿宋" w:hAnsi="仿宋" w:eastAsia="仿宋" w:cs="仿宋"/>
          <w:bCs/>
        </w:rPr>
        <w:t>五、实物工作量与预期成果</w:t>
      </w:r>
      <w:r>
        <w:rPr>
          <w:rStyle w:val="12"/>
          <w:rFonts w:hint="eastAsia" w:ascii="仿宋" w:hAnsi="仿宋" w:eastAsia="仿宋"/>
          <w:sz w:val="32"/>
          <w:szCs w:val="32"/>
        </w:rPr>
        <w:tab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2"/>
          <w:rFonts w:hint="eastAsia" w:ascii="仿宋" w:hAnsi="仿宋" w:eastAsia="仿宋"/>
          <w:sz w:val="32"/>
          <w:szCs w:val="32"/>
        </w:rPr>
        <w:instrText xml:space="preserve"> PAGEREF _Toc44583074 \h </w:instrTex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2"/>
          <w:rFonts w:hint="eastAsia" w:ascii="仿宋" w:hAnsi="仿宋" w:eastAsia="仿宋"/>
          <w:sz w:val="32"/>
          <w:szCs w:val="32"/>
        </w:rPr>
        <w:t>6</w: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</w:p>
    <w:p w14:paraId="6E969F5B">
      <w:pPr>
        <w:pStyle w:val="6"/>
        <w:spacing w:line="360" w:lineRule="auto"/>
        <w:rPr>
          <w:rFonts w:ascii="Calibri" w:hAnsi="Calibri"/>
          <w:szCs w:val="2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"_Toc44583075" </w:instrText>
      </w:r>
      <w:r>
        <w:fldChar w:fldCharType="separate"/>
      </w:r>
      <w:r>
        <w:rPr>
          <w:rStyle w:val="12"/>
          <w:rFonts w:hint="eastAsia" w:ascii="仿宋" w:hAnsi="仿宋" w:eastAsia="仿宋" w:cs="仿宋"/>
          <w:bCs/>
        </w:rPr>
        <w:t>六、质量承诺及后期服务</w:t>
      </w:r>
      <w:r>
        <w:rPr>
          <w:rStyle w:val="12"/>
          <w:rFonts w:hint="eastAsia" w:ascii="仿宋" w:hAnsi="仿宋" w:eastAsia="仿宋"/>
          <w:sz w:val="32"/>
          <w:szCs w:val="32"/>
        </w:rPr>
        <w:tab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2"/>
          <w:rFonts w:hint="eastAsia" w:ascii="仿宋" w:hAnsi="仿宋" w:eastAsia="仿宋"/>
          <w:sz w:val="32"/>
          <w:szCs w:val="32"/>
        </w:rPr>
        <w:instrText xml:space="preserve"> PAGEREF _Toc44583075 \h </w:instrTex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2"/>
          <w:rFonts w:hint="eastAsia" w:ascii="仿宋" w:hAnsi="仿宋" w:eastAsia="仿宋"/>
          <w:sz w:val="32"/>
          <w:szCs w:val="32"/>
        </w:rPr>
        <w:t>6</w:t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2"/>
          <w:rFonts w:hint="eastAsia" w:ascii="仿宋" w:hAnsi="仿宋" w:eastAsia="仿宋"/>
          <w:sz w:val="32"/>
          <w:szCs w:val="32"/>
        </w:rPr>
        <w:fldChar w:fldCharType="end"/>
      </w:r>
    </w:p>
    <w:p w14:paraId="15693F5C">
      <w:pPr>
        <w:pStyle w:val="6"/>
        <w:spacing w:line="360" w:lineRule="auto"/>
        <w:rPr>
          <w:rStyle w:val="12"/>
          <w:rFonts w:eastAsia="仿宋_GB2312"/>
          <w:b/>
          <w:sz w:val="28"/>
          <w:szCs w:val="36"/>
        </w:rPr>
      </w:pPr>
      <w:r>
        <w:rPr>
          <w:rFonts w:hint="eastAsia" w:eastAsia="仿宋" w:cs="仿宋"/>
          <w:sz w:val="28"/>
          <w:szCs w:val="36"/>
        </w:rPr>
        <w:fldChar w:fldCharType="end"/>
      </w:r>
    </w:p>
    <w:p w14:paraId="7CBBC224">
      <w:pPr>
        <w:spacing w:line="360" w:lineRule="auto"/>
        <w:rPr>
          <w:rFonts w:hint="eastAsia" w:eastAsia="宋体"/>
          <w:sz w:val="30"/>
          <w:szCs w:val="30"/>
          <w:lang w:val="en-US" w:eastAsia="zh-CN"/>
        </w:rPr>
      </w:pPr>
      <w:bookmarkStart w:id="8" w:name="_Toc354761328"/>
    </w:p>
    <w:p w14:paraId="60B789AA">
      <w:pPr>
        <w:spacing w:line="360" w:lineRule="auto"/>
        <w:rPr>
          <w:rFonts w:hint="eastAsia" w:eastAsia="宋体"/>
          <w:sz w:val="30"/>
          <w:szCs w:val="30"/>
          <w:lang w:val="en-US" w:eastAsia="zh-CN"/>
        </w:rPr>
      </w:pPr>
      <w:bookmarkStart w:id="29" w:name="_GoBack"/>
      <w:bookmarkEnd w:id="29"/>
    </w:p>
    <w:p w14:paraId="0BD1E6D6">
      <w:pPr>
        <w:spacing w:line="360" w:lineRule="auto"/>
        <w:rPr>
          <w:rFonts w:eastAsia="仿宋_GB2312"/>
          <w:sz w:val="30"/>
          <w:szCs w:val="30"/>
        </w:rPr>
      </w:pPr>
    </w:p>
    <w:p w14:paraId="60D15A14">
      <w:pPr>
        <w:spacing w:line="360" w:lineRule="auto"/>
        <w:rPr>
          <w:rFonts w:eastAsia="仿宋_GB2312"/>
          <w:sz w:val="30"/>
          <w:szCs w:val="30"/>
        </w:rPr>
      </w:pPr>
    </w:p>
    <w:p w14:paraId="59E6740C">
      <w:pPr>
        <w:spacing w:line="360" w:lineRule="auto"/>
        <w:jc w:val="center"/>
        <w:outlineLvl w:val="0"/>
        <w:rPr>
          <w:rFonts w:ascii="方正小标宋简体" w:hAnsi="仿宋" w:eastAsia="方正小标宋简体"/>
          <w:sz w:val="36"/>
          <w:szCs w:val="36"/>
        </w:rPr>
      </w:pPr>
      <w:bookmarkStart w:id="9" w:name="_Toc44583060"/>
      <w:r>
        <w:rPr>
          <w:rFonts w:hint="eastAsia" w:ascii="方正小标宋简体" w:hAnsi="仿宋" w:eastAsia="方正小标宋简体"/>
          <w:sz w:val="36"/>
          <w:szCs w:val="36"/>
        </w:rPr>
        <w:t>第一部分 商务部分</w:t>
      </w:r>
      <w:bookmarkEnd w:id="9"/>
    </w:p>
    <w:bookmarkEnd w:id="8"/>
    <w:p w14:paraId="08FD8A36">
      <w:pPr>
        <w:numPr>
          <w:ilvl w:val="0"/>
          <w:numId w:val="1"/>
        </w:numPr>
        <w:spacing w:after="435" w:afterLines="100"/>
        <w:ind w:firstLine="643" w:firstLineChars="200"/>
        <w:contextualSpacing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10" w:name="_Toc44583061"/>
      <w:r>
        <w:rPr>
          <w:rFonts w:hint="eastAsia" w:ascii="仿宋" w:hAnsi="仿宋" w:eastAsia="仿宋" w:cs="仿宋"/>
          <w:b/>
          <w:bCs/>
          <w:sz w:val="32"/>
          <w:szCs w:val="32"/>
        </w:rPr>
        <w:t>单位基本情况</w:t>
      </w:r>
      <w:bookmarkEnd w:id="10"/>
    </w:p>
    <w:tbl>
      <w:tblPr>
        <w:tblStyle w:val="9"/>
        <w:tblW w:w="503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295"/>
        <w:gridCol w:w="1259"/>
        <w:gridCol w:w="2566"/>
        <w:gridCol w:w="2299"/>
      </w:tblGrid>
      <w:tr w14:paraId="6B1C3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" w:hRule="atLeast"/>
          <w:jc w:val="center"/>
        </w:trPr>
        <w:tc>
          <w:tcPr>
            <w:tcW w:w="1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BA691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单位全称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1B502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0E1EA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单位注册地/住所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F60B4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A616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" w:hRule="atLeast"/>
          <w:jc w:val="center"/>
        </w:trPr>
        <w:tc>
          <w:tcPr>
            <w:tcW w:w="1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D4E33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成立和注册日期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6CA29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70670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注册资金/开办资金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90D2D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068B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" w:hRule="atLeast"/>
          <w:jc w:val="center"/>
        </w:trPr>
        <w:tc>
          <w:tcPr>
            <w:tcW w:w="1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C8F8D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单位性质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A8FE5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87E94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上级主管部门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F2382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BB6C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" w:hRule="atLeast"/>
          <w:jc w:val="center"/>
        </w:trPr>
        <w:tc>
          <w:tcPr>
            <w:tcW w:w="1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83D02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法定代表人姓名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1395E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6165E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职工人数（总数）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8A78D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5EB2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" w:hRule="atLeast"/>
          <w:jc w:val="center"/>
        </w:trPr>
        <w:tc>
          <w:tcPr>
            <w:tcW w:w="1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E911F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联系人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5A049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752A1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28A9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5EA7BC80">
      <w:pPr>
        <w:spacing w:before="217" w:beforeLines="50"/>
        <w:contextualSpacing/>
        <w:outlineLvl w:val="0"/>
        <w:rPr>
          <w:rFonts w:ascii="仿宋" w:hAnsi="仿宋" w:eastAsia="仿宋"/>
          <w:sz w:val="28"/>
          <w:szCs w:val="28"/>
        </w:rPr>
      </w:pPr>
      <w:bookmarkStart w:id="11" w:name="_Toc44583062"/>
      <w:r>
        <w:rPr>
          <w:rFonts w:hint="eastAsia" w:ascii="仿宋" w:hAnsi="仿宋" w:eastAsia="仿宋"/>
          <w:sz w:val="28"/>
          <w:szCs w:val="28"/>
        </w:rPr>
        <w:t>备注：可附单位简介</w:t>
      </w:r>
      <w:bookmarkEnd w:id="11"/>
    </w:p>
    <w:p w14:paraId="3F7FC8B5">
      <w:pPr>
        <w:spacing w:before="217" w:beforeLines="50"/>
        <w:ind w:left="643"/>
        <w:contextualSpacing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12" w:name="_Toc44583063"/>
      <w:r>
        <w:rPr>
          <w:rFonts w:hint="eastAsia" w:ascii="仿宋" w:hAnsi="仿宋" w:eastAsia="仿宋" w:cs="仿宋"/>
          <w:b/>
          <w:bCs/>
          <w:sz w:val="32"/>
          <w:szCs w:val="32"/>
        </w:rPr>
        <w:t>二、资格证明文件</w:t>
      </w:r>
      <w:bookmarkEnd w:id="12"/>
    </w:p>
    <w:p w14:paraId="70335A7F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1.企业法人营业执照或事业单位法人证书的复印件；</w:t>
      </w:r>
    </w:p>
    <w:p w14:paraId="14B3A6C6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2.质量体系认证证书复印件（如有）；</w:t>
      </w:r>
    </w:p>
    <w:p w14:paraId="73D2A240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3.税务登记证书复印件（企业单位需提供）；</w:t>
      </w:r>
    </w:p>
    <w:p w14:paraId="2DC780BC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4.资信证明：会计师事务所出具的上一年度财务审计报告或银行出具的资信证明（企业单位需提供）；</w:t>
      </w:r>
    </w:p>
    <w:p w14:paraId="07276794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5.依法缴纳税收和社会保障资金的良好记录的声明（企业单位需提供）。</w:t>
      </w:r>
      <w:bookmarkStart w:id="13" w:name="_Toc370194544"/>
      <w:r>
        <w:rPr>
          <w:rFonts w:hint="eastAsia" w:ascii="仿宋" w:hAnsi="仿宋" w:eastAsia="仿宋"/>
          <w:sz w:val="28"/>
          <w:szCs w:val="28"/>
        </w:rPr>
        <w:t>声明格式如下：</w:t>
      </w:r>
      <w:bookmarkEnd w:id="13"/>
    </w:p>
    <w:p w14:paraId="5AFAAC89">
      <w:pPr>
        <w:spacing w:line="300" w:lineRule="auto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声  明</w:t>
      </w:r>
    </w:p>
    <w:p w14:paraId="037439ED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本单位成立以来，一直按照国家和地方有关规定，依法缴纳税收及社会保障资金，具有良好记录。</w:t>
      </w:r>
    </w:p>
    <w:p w14:paraId="61F252F1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特此声明。</w:t>
      </w:r>
    </w:p>
    <w:p w14:paraId="07054D7C">
      <w:pPr>
        <w:spacing w:line="300" w:lineRule="auto"/>
        <w:rPr>
          <w:rFonts w:ascii="仿宋" w:hAnsi="仿宋" w:eastAsia="仿宋"/>
          <w:sz w:val="28"/>
          <w:szCs w:val="28"/>
        </w:rPr>
      </w:pPr>
    </w:p>
    <w:p w14:paraId="489CDD7C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XXXXX（加盖公章）</w:t>
      </w:r>
    </w:p>
    <w:p w14:paraId="67584602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年    月    日</w:t>
      </w:r>
      <w:bookmarkStart w:id="14" w:name="_Toc354761353"/>
    </w:p>
    <w:p w14:paraId="2456084C">
      <w:pPr>
        <w:spacing w:after="217" w:afterLines="50"/>
        <w:ind w:firstLine="643" w:firstLineChars="200"/>
        <w:outlineLvl w:val="0"/>
        <w:rPr>
          <w:rFonts w:ascii="仿宋" w:hAnsi="仿宋" w:eastAsia="仿宋"/>
          <w:sz w:val="32"/>
          <w:szCs w:val="32"/>
        </w:rPr>
      </w:pPr>
      <w:bookmarkStart w:id="15" w:name="_Toc44583064"/>
      <w:r>
        <w:rPr>
          <w:rFonts w:hint="eastAsia" w:ascii="仿宋" w:hAnsi="仿宋" w:eastAsia="仿宋" w:cs="仿宋"/>
          <w:b/>
          <w:bCs/>
          <w:sz w:val="32"/>
          <w:szCs w:val="32"/>
        </w:rPr>
        <w:t>三、</w:t>
      </w:r>
      <w:bookmarkEnd w:id="14"/>
      <w:r>
        <w:rPr>
          <w:rFonts w:hint="eastAsia" w:ascii="仿宋" w:hAnsi="仿宋" w:eastAsia="仿宋" w:cs="仿宋"/>
          <w:b/>
          <w:bCs/>
          <w:sz w:val="32"/>
          <w:szCs w:val="32"/>
        </w:rPr>
        <w:t>投入人员情况</w:t>
      </w:r>
      <w:bookmarkEnd w:id="15"/>
    </w:p>
    <w:p w14:paraId="47FCEE7E">
      <w:pPr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拟投入本项委托业务的团队主要成员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6"/>
        <w:gridCol w:w="1044"/>
        <w:gridCol w:w="1365"/>
        <w:gridCol w:w="1132"/>
        <w:gridCol w:w="2839"/>
        <w:gridCol w:w="1246"/>
      </w:tblGrid>
      <w:tr w14:paraId="469E6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AA060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序号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610F3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姓名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9407D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专业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53E7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职称</w:t>
            </w: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24885">
            <w:pPr>
              <w:jc w:val="center"/>
              <w:rPr>
                <w:rFonts w:ascii="仿宋" w:hAnsi="仿宋" w:eastAsia="Malgun Gothic" w:cs="仿宋"/>
                <w:bCs/>
                <w:sz w:val="28"/>
                <w:szCs w:val="28"/>
                <w:lang w:eastAsia="ko-KR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在本项工作中的职责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8BE4C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备注</w:t>
            </w:r>
          </w:p>
        </w:tc>
      </w:tr>
      <w:tr w14:paraId="7E013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BE4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5BEAC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B4369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BFCB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B723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C011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1CEAC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7C9E0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E17EB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AFDC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99CC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CB6C9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E7E51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FA62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0227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6EF1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7F25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B3D69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2046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19609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1917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98F00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C0F7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5BAFB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83EF3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82F4C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83B69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CF06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CBAE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FFFEC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F75D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E766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B7A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3EEE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1F483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E918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A940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6D963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C472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7E9D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70B5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59E1745A">
      <w:pPr>
        <w:spacing w:before="217" w:beforeLines="50"/>
        <w:contextualSpacing/>
        <w:outlineLvl w:val="0"/>
        <w:rPr>
          <w:rFonts w:ascii="仿宋" w:hAnsi="仿宋" w:eastAsia="仿宋"/>
          <w:sz w:val="28"/>
          <w:szCs w:val="28"/>
        </w:rPr>
      </w:pPr>
      <w:bookmarkStart w:id="16" w:name="_Toc44583065"/>
      <w:bookmarkStart w:id="17" w:name="_Toc354761374"/>
      <w:r>
        <w:rPr>
          <w:rFonts w:hint="eastAsia" w:ascii="仿宋" w:hAnsi="仿宋" w:eastAsia="仿宋"/>
          <w:sz w:val="28"/>
          <w:szCs w:val="28"/>
        </w:rPr>
        <w:t>（备注：可附人员证书复印件）</w:t>
      </w:r>
      <w:bookmarkEnd w:id="16"/>
    </w:p>
    <w:p w14:paraId="5CF5C7FF">
      <w:pPr>
        <w:spacing w:after="217" w:afterLines="50"/>
        <w:ind w:firstLine="643" w:firstLineChars="200"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18" w:name="_Toc44583066"/>
      <w:r>
        <w:rPr>
          <w:rFonts w:hint="eastAsia" w:ascii="仿宋" w:hAnsi="仿宋" w:eastAsia="仿宋" w:cs="仿宋"/>
          <w:b/>
          <w:bCs/>
          <w:sz w:val="32"/>
          <w:szCs w:val="32"/>
        </w:rPr>
        <w:t>四、业绩</w:t>
      </w:r>
      <w:bookmarkEnd w:id="17"/>
      <w:r>
        <w:rPr>
          <w:rFonts w:hint="eastAsia" w:ascii="仿宋" w:hAnsi="仿宋" w:eastAsia="仿宋" w:cs="仿宋"/>
          <w:b/>
          <w:bCs/>
          <w:sz w:val="32"/>
          <w:szCs w:val="32"/>
        </w:rPr>
        <w:t>及相关证明文件</w:t>
      </w:r>
      <w:bookmarkEnd w:id="18"/>
    </w:p>
    <w:p w14:paraId="77004F16">
      <w:pPr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近三年工作业绩一览表（20XX-20XX年）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2974"/>
        <w:gridCol w:w="1640"/>
        <w:gridCol w:w="2950"/>
      </w:tblGrid>
      <w:tr w14:paraId="4C1F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72A91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B031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项目名称</w:t>
            </w: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E9D68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起止时间</w:t>
            </w:r>
          </w:p>
        </w:tc>
        <w:tc>
          <w:tcPr>
            <w:tcW w:w="1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9E900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用户方验收意见/等级</w:t>
            </w:r>
          </w:p>
        </w:tc>
      </w:tr>
      <w:tr w14:paraId="576CC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2A418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1F58C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97392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4FE8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1E083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B88B1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1D0AC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D64CB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F2BC9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DB68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E10A3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8AEDC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C3C9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1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FF2C6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</w:tr>
    </w:tbl>
    <w:p w14:paraId="0C97A583">
      <w:pPr>
        <w:spacing w:before="217" w:beforeLines="50"/>
        <w:contextualSpacing/>
        <w:outlineLvl w:val="0"/>
        <w:rPr>
          <w:rFonts w:ascii="仿宋" w:hAnsi="仿宋" w:eastAsia="仿宋"/>
          <w:sz w:val="28"/>
          <w:szCs w:val="28"/>
        </w:rPr>
      </w:pPr>
      <w:bookmarkStart w:id="19" w:name="_Toc44583067"/>
      <w:r>
        <w:rPr>
          <w:rFonts w:hint="eastAsia" w:ascii="仿宋" w:hAnsi="仿宋" w:eastAsia="仿宋"/>
          <w:sz w:val="28"/>
          <w:szCs w:val="28"/>
        </w:rPr>
        <w:t>备注：需附业绩证明复印件（请与上一览表顺序对应一致）</w:t>
      </w:r>
      <w:bookmarkEnd w:id="19"/>
      <w:bookmarkStart w:id="20" w:name="_Toc354761392"/>
    </w:p>
    <w:p w14:paraId="7739645C">
      <w:pPr>
        <w:spacing w:before="217" w:beforeLines="50"/>
        <w:ind w:firstLine="643" w:firstLineChars="200"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21" w:name="_Toc44583068"/>
      <w:r>
        <w:rPr>
          <w:rFonts w:hint="eastAsia" w:ascii="仿宋" w:hAnsi="仿宋" w:eastAsia="仿宋" w:cs="仿宋"/>
          <w:b/>
          <w:bCs/>
          <w:sz w:val="32"/>
          <w:szCs w:val="32"/>
        </w:rPr>
        <w:t>五、保障措施</w:t>
      </w:r>
      <w:bookmarkEnd w:id="20"/>
      <w:bookmarkEnd w:id="21"/>
    </w:p>
    <w:p w14:paraId="07212594">
      <w:pPr>
        <w:spacing w:line="360" w:lineRule="auto"/>
        <w:ind w:firstLine="56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拟针对本业务投入的相应保障措施，包括但不限于软硬件设施配备、技术能力等。</w:t>
      </w:r>
    </w:p>
    <w:p w14:paraId="500BB267">
      <w:pPr>
        <w:spacing w:line="360" w:lineRule="auto"/>
        <w:jc w:val="center"/>
        <w:outlineLvl w:val="0"/>
        <w:rPr>
          <w:rFonts w:ascii="方正小标宋简体" w:hAnsi="仿宋" w:eastAsia="方正小标宋简体"/>
          <w:sz w:val="44"/>
          <w:szCs w:val="44"/>
        </w:rPr>
      </w:pPr>
      <w:bookmarkStart w:id="22" w:name="_Toc44583069"/>
      <w:r>
        <w:rPr>
          <w:rFonts w:hint="eastAsia" w:ascii="方正小标宋简体" w:hAnsi="仿宋" w:eastAsia="方正小标宋简体"/>
          <w:sz w:val="44"/>
          <w:szCs w:val="44"/>
        </w:rPr>
        <w:t>第二部分 技术部分</w:t>
      </w:r>
      <w:bookmarkEnd w:id="22"/>
    </w:p>
    <w:p w14:paraId="74D91BCC">
      <w:pPr>
        <w:numPr>
          <w:ilvl w:val="0"/>
          <w:numId w:val="2"/>
        </w:numPr>
        <w:spacing w:before="217" w:beforeLines="50" w:line="360" w:lineRule="auto"/>
        <w:ind w:firstLine="643" w:firstLineChars="200"/>
        <w:contextualSpacing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23" w:name="_Toc44583070"/>
      <w:r>
        <w:rPr>
          <w:rFonts w:hint="eastAsia" w:ascii="仿宋" w:hAnsi="仿宋" w:eastAsia="仿宋" w:cs="仿宋"/>
          <w:b/>
          <w:bCs/>
          <w:sz w:val="32"/>
          <w:szCs w:val="32"/>
        </w:rPr>
        <w:t>目标任务</w:t>
      </w:r>
      <w:bookmarkEnd w:id="23"/>
    </w:p>
    <w:p w14:paraId="797CFC08">
      <w:pPr>
        <w:numPr>
          <w:ilvl w:val="0"/>
          <w:numId w:val="2"/>
        </w:numPr>
        <w:spacing w:before="217" w:beforeLines="50" w:line="360" w:lineRule="auto"/>
        <w:ind w:firstLine="643" w:firstLineChars="200"/>
        <w:contextualSpacing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24" w:name="_Toc44583071"/>
      <w:r>
        <w:rPr>
          <w:rFonts w:hint="eastAsia" w:ascii="仿宋" w:hAnsi="仿宋" w:eastAsia="仿宋" w:cs="仿宋"/>
          <w:b/>
          <w:bCs/>
          <w:sz w:val="32"/>
          <w:szCs w:val="32"/>
        </w:rPr>
        <w:t>研究内容</w:t>
      </w:r>
      <w:bookmarkEnd w:id="24"/>
    </w:p>
    <w:p w14:paraId="5B1794F6">
      <w:pPr>
        <w:numPr>
          <w:ilvl w:val="0"/>
          <w:numId w:val="2"/>
        </w:numPr>
        <w:spacing w:before="217" w:beforeLines="50" w:line="360" w:lineRule="auto"/>
        <w:ind w:firstLine="643" w:firstLineChars="200"/>
        <w:contextualSpacing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25" w:name="_Toc44583072"/>
      <w:r>
        <w:rPr>
          <w:rFonts w:hint="eastAsia" w:ascii="仿宋" w:hAnsi="仿宋" w:eastAsia="仿宋" w:cs="仿宋"/>
          <w:b/>
          <w:bCs/>
          <w:sz w:val="32"/>
          <w:szCs w:val="32"/>
        </w:rPr>
        <w:t>技术路线及工作方法</w:t>
      </w:r>
      <w:bookmarkEnd w:id="25"/>
    </w:p>
    <w:p w14:paraId="076D284F">
      <w:pPr>
        <w:spacing w:before="217" w:beforeLines="50" w:line="360" w:lineRule="auto"/>
        <w:ind w:firstLine="643" w:firstLineChars="200"/>
        <w:contextualSpacing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26" w:name="_Toc44583073"/>
      <w:r>
        <w:rPr>
          <w:rFonts w:hint="eastAsia" w:ascii="仿宋" w:hAnsi="仿宋" w:eastAsia="仿宋" w:cs="仿宋"/>
          <w:b/>
          <w:bCs/>
          <w:sz w:val="32"/>
          <w:szCs w:val="32"/>
        </w:rPr>
        <w:t>四、工作部署及进度安排</w:t>
      </w:r>
      <w:bookmarkEnd w:id="26"/>
    </w:p>
    <w:p w14:paraId="24644589">
      <w:pPr>
        <w:spacing w:before="217" w:beforeLines="50" w:line="360" w:lineRule="auto"/>
        <w:ind w:firstLine="643" w:firstLineChars="200"/>
        <w:contextualSpacing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27" w:name="_Toc44583074"/>
      <w:r>
        <w:rPr>
          <w:rFonts w:hint="eastAsia" w:ascii="仿宋" w:hAnsi="仿宋" w:eastAsia="仿宋" w:cs="仿宋"/>
          <w:b/>
          <w:bCs/>
          <w:sz w:val="32"/>
          <w:szCs w:val="32"/>
        </w:rPr>
        <w:t>五、实物工作量与预期成果（明确成果提交时间）</w:t>
      </w:r>
      <w:bookmarkEnd w:id="27"/>
    </w:p>
    <w:p w14:paraId="223CF690">
      <w:pPr>
        <w:spacing w:before="217" w:beforeLines="50" w:line="360" w:lineRule="auto"/>
        <w:ind w:firstLine="643" w:firstLineChars="200"/>
        <w:contextualSpacing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28" w:name="_Toc44583075"/>
      <w:r>
        <w:rPr>
          <w:rFonts w:hint="eastAsia" w:ascii="仿宋" w:hAnsi="仿宋" w:eastAsia="仿宋" w:cs="仿宋"/>
          <w:b/>
          <w:bCs/>
          <w:sz w:val="32"/>
          <w:szCs w:val="32"/>
        </w:rPr>
        <w:t>六、质量承诺及后期服务</w:t>
      </w:r>
      <w:bookmarkEnd w:id="28"/>
    </w:p>
    <w:p w14:paraId="505B1017">
      <w:pPr>
        <w:rPr>
          <w:rFonts w:ascii="仿宋" w:hAnsi="仿宋" w:eastAsia="仿宋"/>
          <w:sz w:val="32"/>
          <w:szCs w:val="32"/>
          <w:highlight w:val="yellow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">
    <w:altName w:val="方正书宋_GB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7087A">
    <w:pPr>
      <w:pStyle w:val="5"/>
      <w:pBdr>
        <w:bottom w:val="none" w:color="auto" w:sz="0" w:space="0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0D189F"/>
    <w:multiLevelType w:val="singleLevel"/>
    <w:tmpl w:val="A80D189F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DE6FC3FC"/>
    <w:multiLevelType w:val="singleLevel"/>
    <w:tmpl w:val="DE6FC3FC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F3"/>
    <w:rsid w:val="000F5886"/>
    <w:rsid w:val="00122860"/>
    <w:rsid w:val="001E3FC6"/>
    <w:rsid w:val="00376360"/>
    <w:rsid w:val="00456604"/>
    <w:rsid w:val="004B5E00"/>
    <w:rsid w:val="004E5AD3"/>
    <w:rsid w:val="00522678"/>
    <w:rsid w:val="00575323"/>
    <w:rsid w:val="00586BE0"/>
    <w:rsid w:val="005F4159"/>
    <w:rsid w:val="006F09F3"/>
    <w:rsid w:val="0071599A"/>
    <w:rsid w:val="007A51BF"/>
    <w:rsid w:val="007E5032"/>
    <w:rsid w:val="00827DB9"/>
    <w:rsid w:val="008402AA"/>
    <w:rsid w:val="00887517"/>
    <w:rsid w:val="008C4BCE"/>
    <w:rsid w:val="009B4E2B"/>
    <w:rsid w:val="009C33E9"/>
    <w:rsid w:val="009D1769"/>
    <w:rsid w:val="00B21DCB"/>
    <w:rsid w:val="00C7477A"/>
    <w:rsid w:val="00C76466"/>
    <w:rsid w:val="00CF3F98"/>
    <w:rsid w:val="00E15FC8"/>
    <w:rsid w:val="00E73EB2"/>
    <w:rsid w:val="03AC7708"/>
    <w:rsid w:val="051B3A21"/>
    <w:rsid w:val="09CD45A7"/>
    <w:rsid w:val="0BD53BE7"/>
    <w:rsid w:val="0C594245"/>
    <w:rsid w:val="0D181FDD"/>
    <w:rsid w:val="0EBF03F4"/>
    <w:rsid w:val="0F3D3F7D"/>
    <w:rsid w:val="15F73DAC"/>
    <w:rsid w:val="16944F00"/>
    <w:rsid w:val="17EDD68D"/>
    <w:rsid w:val="18354553"/>
    <w:rsid w:val="1CBF0C7E"/>
    <w:rsid w:val="21921F06"/>
    <w:rsid w:val="21FD1655"/>
    <w:rsid w:val="234A05BF"/>
    <w:rsid w:val="26A633F3"/>
    <w:rsid w:val="26BFF390"/>
    <w:rsid w:val="27786E27"/>
    <w:rsid w:val="27FA3C0E"/>
    <w:rsid w:val="2C387B4E"/>
    <w:rsid w:val="2DE7182C"/>
    <w:rsid w:val="2E33681F"/>
    <w:rsid w:val="31945827"/>
    <w:rsid w:val="31B25CAD"/>
    <w:rsid w:val="32D33460"/>
    <w:rsid w:val="341B5D8B"/>
    <w:rsid w:val="3538296D"/>
    <w:rsid w:val="388D2FD0"/>
    <w:rsid w:val="39C1742B"/>
    <w:rsid w:val="3CCC056A"/>
    <w:rsid w:val="3D6F6EFF"/>
    <w:rsid w:val="3FD11DF9"/>
    <w:rsid w:val="45921C25"/>
    <w:rsid w:val="49C820BA"/>
    <w:rsid w:val="4BCF5981"/>
    <w:rsid w:val="4D115B26"/>
    <w:rsid w:val="4DD9079E"/>
    <w:rsid w:val="50224327"/>
    <w:rsid w:val="58AB79B8"/>
    <w:rsid w:val="5F7EA3CE"/>
    <w:rsid w:val="5FF953A6"/>
    <w:rsid w:val="68727968"/>
    <w:rsid w:val="69FEAC92"/>
    <w:rsid w:val="6A694D9B"/>
    <w:rsid w:val="6AB51D8E"/>
    <w:rsid w:val="6BDF3113"/>
    <w:rsid w:val="6FE253D4"/>
    <w:rsid w:val="7AF53541"/>
    <w:rsid w:val="7BF72296"/>
    <w:rsid w:val="7DF931F3"/>
    <w:rsid w:val="7F9731FB"/>
    <w:rsid w:val="9BEDB439"/>
    <w:rsid w:val="B9BFEDF2"/>
    <w:rsid w:val="DEF815CF"/>
    <w:rsid w:val="DFBC013C"/>
    <w:rsid w:val="DFFB03B5"/>
    <w:rsid w:val="FBAF5D4D"/>
    <w:rsid w:val="FD9BD45B"/>
    <w:rsid w:val="FFFBE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5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楷体_GB2312" w:hAnsi="Arial" w:eastAsia="楷体_GB2312"/>
      <w:b/>
      <w:sz w:val="32"/>
      <w:szCs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tabs>
        <w:tab w:val="right" w:leader="dot" w:pos="8302"/>
      </w:tabs>
    </w:pPr>
  </w:style>
  <w:style w:type="paragraph" w:styleId="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8">
    <w:name w:val="Normal (Web)"/>
    <w:basedOn w:val="1"/>
    <w:semiHidden/>
    <w:unhideWhenUsed/>
    <w:qFormat/>
    <w:uiPriority w:val="99"/>
    <w:rPr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unhideWhenUsed/>
    <w:qFormat/>
    <w:uiPriority w:val="99"/>
    <w:rPr>
      <w:color w:val="0000FF"/>
      <w:u w:val="single"/>
    </w:rPr>
  </w:style>
  <w:style w:type="character" w:customStyle="1" w:styleId="13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5">
    <w:name w:val="标题 2 字符"/>
    <w:basedOn w:val="10"/>
    <w:link w:val="2"/>
    <w:qFormat/>
    <w:uiPriority w:val="0"/>
    <w:rPr>
      <w:rFonts w:ascii="楷体_GB2312" w:hAnsi="Arial" w:eastAsia="楷体_GB2312" w:cs="Times New Roman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4697</Words>
  <Characters>4873</Characters>
  <Lines>76</Lines>
  <Paragraphs>21</Paragraphs>
  <TotalTime>19</TotalTime>
  <ScaleCrop>false</ScaleCrop>
  <LinksUpToDate>false</LinksUpToDate>
  <CharactersWithSpaces>5357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2026-01-30T10:35:00Z</dcterms:created>
  <dc:creator>ZLT</dc:creator>
  <cp:lastModifiedBy>qinlin</cp:lastModifiedBy>
  <dcterms:modified xsi:type="dcterms:W3CDTF">2026-03-10T14:46:28Z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7A1265AE81A043CD7516A9694B1F1E07_43</vt:lpwstr>
  </property>
  <property fmtid="{D5CDD505-2E9C-101B-9397-08002B2CF9AE}" pid="4" name="KSOTemplateDocerSaveRecord">
    <vt:lpwstr>eyJoZGlkIjoiNTgzMTE5MjQxNmMzNjEyYjYwMmRhZWUwM2I1YzJmMTIiLCJ1c2VySWQiOiIxNTg5OTk4NzMwIn0=</vt:lpwstr>
  </property>
</Properties>
</file>